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9010D7" w:rsidRDefault="009010D7" w:rsidP="009010D7">
      <w:pPr>
        <w:jc w:val="center"/>
        <w:rPr>
          <w:rFonts w:ascii="Arial Black" w:hAnsi="Arial Black"/>
          <w:sz w:val="80"/>
          <w:szCs w:val="80"/>
          <w:u w:val="single"/>
        </w:rPr>
      </w:pPr>
      <w:r w:rsidRPr="009010D7">
        <w:rPr>
          <w:rFonts w:ascii="Arial Black" w:hAnsi="Arial Black"/>
          <w:sz w:val="80"/>
          <w:szCs w:val="80"/>
          <w:u w:val="single"/>
        </w:rPr>
        <w:t>RAPPEL</w:t>
      </w:r>
    </w:p>
    <w:p w:rsidR="009010D7" w:rsidRPr="009010D7" w:rsidRDefault="009010D7">
      <w:pPr>
        <w:rPr>
          <w:sz w:val="36"/>
          <w:szCs w:val="36"/>
        </w:rPr>
      </w:pPr>
    </w:p>
    <w:p w:rsidR="009010D7" w:rsidRPr="000A3AF7" w:rsidRDefault="009010D7">
      <w:pPr>
        <w:rPr>
          <w:rFonts w:ascii="Impact" w:hAnsi="Impact"/>
          <w:b/>
          <w:bCs/>
          <w:sz w:val="46"/>
          <w:szCs w:val="46"/>
          <w:u w:val="single"/>
        </w:rPr>
      </w:pPr>
      <w:r w:rsidRPr="000A3AF7">
        <w:rPr>
          <w:rFonts w:ascii="Impact" w:hAnsi="Impact"/>
          <w:b/>
          <w:bCs/>
          <w:sz w:val="46"/>
          <w:szCs w:val="46"/>
          <w:u w:val="single"/>
        </w:rPr>
        <w:t xml:space="preserve">ENGAGEMENT </w:t>
      </w:r>
    </w:p>
    <w:p w:rsidR="009010D7" w:rsidRPr="000A3AF7" w:rsidRDefault="009010D7" w:rsidP="009010D7">
      <w:pPr>
        <w:pStyle w:val="Paragraphedeliste"/>
        <w:numPr>
          <w:ilvl w:val="0"/>
          <w:numId w:val="3"/>
        </w:numPr>
        <w:rPr>
          <w:sz w:val="46"/>
          <w:szCs w:val="46"/>
        </w:rPr>
      </w:pPr>
      <w:r w:rsidRPr="000A3AF7">
        <w:rPr>
          <w:sz w:val="46"/>
          <w:szCs w:val="46"/>
        </w:rPr>
        <w:t xml:space="preserve">Délai d’engagement saison 2023 – 2024 </w:t>
      </w:r>
    </w:p>
    <w:p w:rsidR="009010D7" w:rsidRPr="000A3AF7" w:rsidRDefault="009010D7" w:rsidP="006F3205">
      <w:pPr>
        <w:pStyle w:val="Paragraphedeliste"/>
        <w:numPr>
          <w:ilvl w:val="0"/>
          <w:numId w:val="2"/>
        </w:numPr>
        <w:rPr>
          <w:sz w:val="46"/>
          <w:szCs w:val="46"/>
        </w:rPr>
      </w:pPr>
      <w:r w:rsidRPr="000A3AF7">
        <w:rPr>
          <w:sz w:val="46"/>
          <w:szCs w:val="46"/>
        </w:rPr>
        <w:t>Avant le 0</w:t>
      </w:r>
      <w:r w:rsidR="006F3205" w:rsidRPr="000A3AF7">
        <w:rPr>
          <w:sz w:val="46"/>
          <w:szCs w:val="46"/>
        </w:rPr>
        <w:t>7</w:t>
      </w:r>
      <w:r w:rsidRPr="000A3AF7">
        <w:rPr>
          <w:sz w:val="46"/>
          <w:szCs w:val="46"/>
        </w:rPr>
        <w:t>.09.2023</w:t>
      </w:r>
    </w:p>
    <w:p w:rsidR="009010D7" w:rsidRPr="000A3AF7" w:rsidRDefault="009010D7" w:rsidP="006F3205">
      <w:pPr>
        <w:pStyle w:val="Paragraphedeliste"/>
        <w:numPr>
          <w:ilvl w:val="0"/>
          <w:numId w:val="3"/>
        </w:numPr>
        <w:rPr>
          <w:sz w:val="46"/>
          <w:szCs w:val="46"/>
        </w:rPr>
      </w:pPr>
      <w:r w:rsidRPr="000A3AF7">
        <w:rPr>
          <w:sz w:val="46"/>
          <w:szCs w:val="46"/>
        </w:rPr>
        <w:t>Entre le 2</w:t>
      </w:r>
      <w:r w:rsidR="006F3205" w:rsidRPr="000A3AF7">
        <w:rPr>
          <w:sz w:val="46"/>
          <w:szCs w:val="46"/>
        </w:rPr>
        <w:t>0</w:t>
      </w:r>
      <w:r w:rsidRPr="000A3AF7">
        <w:rPr>
          <w:sz w:val="46"/>
          <w:szCs w:val="46"/>
        </w:rPr>
        <w:t>.08.2023 et le 31.08.2023</w:t>
      </w:r>
    </w:p>
    <w:p w:rsidR="009010D7" w:rsidRPr="000A3AF7" w:rsidRDefault="009010D7" w:rsidP="009010D7">
      <w:pPr>
        <w:pStyle w:val="Paragraphedeliste"/>
        <w:numPr>
          <w:ilvl w:val="0"/>
          <w:numId w:val="2"/>
        </w:numPr>
        <w:rPr>
          <w:sz w:val="46"/>
          <w:szCs w:val="46"/>
        </w:rPr>
      </w:pPr>
      <w:r w:rsidRPr="000A3AF7">
        <w:rPr>
          <w:sz w:val="46"/>
          <w:szCs w:val="46"/>
        </w:rPr>
        <w:t>Amende de 30.000 DA</w:t>
      </w:r>
    </w:p>
    <w:p w:rsidR="009010D7" w:rsidRPr="00F00FFE" w:rsidRDefault="003E2244" w:rsidP="00F00FFE">
      <w:pPr>
        <w:jc w:val="center"/>
        <w:rPr>
          <w:b/>
          <w:bCs/>
          <w:sz w:val="46"/>
          <w:szCs w:val="46"/>
          <w:u w:val="single"/>
        </w:rPr>
      </w:pPr>
      <w:r w:rsidRPr="00F00FFE">
        <w:rPr>
          <w:b/>
          <w:bCs/>
          <w:sz w:val="46"/>
          <w:szCs w:val="46"/>
          <w:u w:val="single"/>
        </w:rPr>
        <w:t>Au-delà du 07.09.2023, aucun dossier ne sera accepté par la LRF Oran.</w:t>
      </w:r>
    </w:p>
    <w:p w:rsidR="003E2244" w:rsidRPr="000A3AF7" w:rsidRDefault="003E2244">
      <w:pPr>
        <w:rPr>
          <w:rFonts w:ascii="Impact" w:hAnsi="Impact"/>
          <w:b/>
          <w:bCs/>
          <w:sz w:val="46"/>
          <w:szCs w:val="46"/>
          <w:u w:val="single"/>
        </w:rPr>
      </w:pPr>
    </w:p>
    <w:p w:rsidR="009010D7" w:rsidRPr="000A3AF7" w:rsidRDefault="009010D7">
      <w:pPr>
        <w:rPr>
          <w:rFonts w:ascii="Impact" w:hAnsi="Impact"/>
          <w:b/>
          <w:bCs/>
          <w:sz w:val="46"/>
          <w:szCs w:val="46"/>
          <w:u w:val="single"/>
        </w:rPr>
      </w:pPr>
      <w:r w:rsidRPr="000A3AF7">
        <w:rPr>
          <w:rFonts w:ascii="Impact" w:hAnsi="Impact"/>
          <w:b/>
          <w:bCs/>
          <w:sz w:val="46"/>
          <w:szCs w:val="46"/>
          <w:u w:val="single"/>
        </w:rPr>
        <w:t xml:space="preserve">Dépôt des licences </w:t>
      </w:r>
    </w:p>
    <w:p w:rsidR="009010D7" w:rsidRPr="000A3AF7" w:rsidRDefault="009010D7" w:rsidP="009010D7">
      <w:pPr>
        <w:pStyle w:val="Paragraphedeliste"/>
        <w:numPr>
          <w:ilvl w:val="0"/>
          <w:numId w:val="4"/>
        </w:numPr>
        <w:rPr>
          <w:sz w:val="46"/>
          <w:szCs w:val="46"/>
        </w:rPr>
      </w:pPr>
      <w:r w:rsidRPr="000A3AF7">
        <w:rPr>
          <w:sz w:val="46"/>
          <w:szCs w:val="46"/>
        </w:rPr>
        <w:t>Seniors : jusqu’au 28.09.2023</w:t>
      </w:r>
    </w:p>
    <w:p w:rsidR="009010D7" w:rsidRPr="000A3AF7" w:rsidRDefault="009010D7" w:rsidP="009010D7">
      <w:pPr>
        <w:pStyle w:val="Paragraphedeliste"/>
        <w:numPr>
          <w:ilvl w:val="0"/>
          <w:numId w:val="4"/>
        </w:numPr>
        <w:rPr>
          <w:sz w:val="46"/>
          <w:szCs w:val="46"/>
        </w:rPr>
      </w:pPr>
      <w:r w:rsidRPr="000A3AF7">
        <w:rPr>
          <w:sz w:val="46"/>
          <w:szCs w:val="46"/>
        </w:rPr>
        <w:t>Jeunes : Jusqu’à la fin de la phase « Aller »</w:t>
      </w:r>
    </w:p>
    <w:p w:rsidR="009010D7" w:rsidRPr="000A3AF7" w:rsidRDefault="009010D7">
      <w:pPr>
        <w:rPr>
          <w:sz w:val="46"/>
          <w:szCs w:val="46"/>
        </w:rPr>
      </w:pPr>
    </w:p>
    <w:p w:rsidR="009010D7" w:rsidRPr="000A3AF7" w:rsidRDefault="009010D7" w:rsidP="009010D7">
      <w:pPr>
        <w:rPr>
          <w:rFonts w:ascii="Impact" w:hAnsi="Impact"/>
          <w:b/>
          <w:bCs/>
          <w:sz w:val="46"/>
          <w:szCs w:val="46"/>
          <w:u w:val="single"/>
        </w:rPr>
      </w:pPr>
      <w:r w:rsidRPr="000A3AF7">
        <w:rPr>
          <w:rFonts w:ascii="Impact" w:hAnsi="Impact"/>
          <w:b/>
          <w:bCs/>
          <w:sz w:val="46"/>
          <w:szCs w:val="46"/>
          <w:u w:val="single"/>
        </w:rPr>
        <w:t xml:space="preserve">Catégories d’âge </w:t>
      </w:r>
    </w:p>
    <w:p w:rsidR="009010D7" w:rsidRPr="000A3AF7" w:rsidRDefault="009010D7" w:rsidP="009010D7">
      <w:pPr>
        <w:pStyle w:val="Paragraphedeliste"/>
        <w:numPr>
          <w:ilvl w:val="0"/>
          <w:numId w:val="1"/>
        </w:numPr>
        <w:rPr>
          <w:sz w:val="46"/>
          <w:szCs w:val="46"/>
        </w:rPr>
      </w:pPr>
      <w:r w:rsidRPr="000A3AF7">
        <w:rPr>
          <w:sz w:val="46"/>
          <w:szCs w:val="46"/>
        </w:rPr>
        <w:t>Seniors </w:t>
      </w:r>
      <w:r w:rsidRPr="000A3AF7">
        <w:rPr>
          <w:sz w:val="46"/>
          <w:szCs w:val="46"/>
        </w:rPr>
        <w:tab/>
        <w:t xml:space="preserve">: </w:t>
      </w:r>
      <w:r w:rsidRPr="000A3AF7">
        <w:rPr>
          <w:sz w:val="46"/>
          <w:szCs w:val="46"/>
        </w:rPr>
        <w:tab/>
        <w:t>Avant le 01.01.2005</w:t>
      </w:r>
    </w:p>
    <w:p w:rsidR="009010D7" w:rsidRPr="000A3AF7" w:rsidRDefault="009010D7" w:rsidP="009010D7">
      <w:pPr>
        <w:pStyle w:val="Paragraphedeliste"/>
        <w:numPr>
          <w:ilvl w:val="0"/>
          <w:numId w:val="1"/>
        </w:numPr>
        <w:rPr>
          <w:sz w:val="46"/>
          <w:szCs w:val="46"/>
        </w:rPr>
      </w:pPr>
      <w:r w:rsidRPr="000A3AF7">
        <w:rPr>
          <w:sz w:val="46"/>
          <w:szCs w:val="46"/>
        </w:rPr>
        <w:t>U19 </w:t>
      </w:r>
      <w:r w:rsidRPr="000A3AF7">
        <w:rPr>
          <w:sz w:val="46"/>
          <w:szCs w:val="46"/>
        </w:rPr>
        <w:tab/>
      </w:r>
      <w:r w:rsidRPr="000A3AF7">
        <w:rPr>
          <w:sz w:val="46"/>
          <w:szCs w:val="46"/>
        </w:rPr>
        <w:tab/>
        <w:t xml:space="preserve">: </w:t>
      </w:r>
      <w:r w:rsidRPr="000A3AF7">
        <w:rPr>
          <w:sz w:val="46"/>
          <w:szCs w:val="46"/>
        </w:rPr>
        <w:tab/>
        <w:t>2005 – 2006</w:t>
      </w:r>
    </w:p>
    <w:p w:rsidR="009010D7" w:rsidRPr="000A3AF7" w:rsidRDefault="009010D7" w:rsidP="009B3EC3">
      <w:pPr>
        <w:pStyle w:val="Paragraphedeliste"/>
        <w:numPr>
          <w:ilvl w:val="0"/>
          <w:numId w:val="1"/>
        </w:numPr>
        <w:rPr>
          <w:sz w:val="46"/>
          <w:szCs w:val="46"/>
        </w:rPr>
      </w:pPr>
      <w:r w:rsidRPr="000A3AF7">
        <w:rPr>
          <w:sz w:val="46"/>
          <w:szCs w:val="46"/>
        </w:rPr>
        <w:t>U17</w:t>
      </w:r>
      <w:r w:rsidRPr="000A3AF7">
        <w:rPr>
          <w:sz w:val="46"/>
          <w:szCs w:val="46"/>
        </w:rPr>
        <w:tab/>
      </w:r>
      <w:r w:rsidRPr="000A3AF7">
        <w:rPr>
          <w:sz w:val="46"/>
          <w:szCs w:val="46"/>
        </w:rPr>
        <w:tab/>
        <w:t xml:space="preserve">: </w:t>
      </w:r>
      <w:r w:rsidRPr="000A3AF7">
        <w:rPr>
          <w:sz w:val="46"/>
          <w:szCs w:val="46"/>
        </w:rPr>
        <w:tab/>
        <w:t>2007 – 200</w:t>
      </w:r>
      <w:r w:rsidR="009B3EC3" w:rsidRPr="000A3AF7">
        <w:rPr>
          <w:sz w:val="46"/>
          <w:szCs w:val="46"/>
        </w:rPr>
        <w:t>8</w:t>
      </w:r>
    </w:p>
    <w:p w:rsidR="009010D7" w:rsidRPr="000A3AF7" w:rsidRDefault="009010D7" w:rsidP="009010D7">
      <w:pPr>
        <w:pStyle w:val="Paragraphedeliste"/>
        <w:numPr>
          <w:ilvl w:val="0"/>
          <w:numId w:val="1"/>
        </w:numPr>
        <w:rPr>
          <w:sz w:val="46"/>
          <w:szCs w:val="46"/>
        </w:rPr>
      </w:pPr>
      <w:r w:rsidRPr="000A3AF7">
        <w:rPr>
          <w:sz w:val="46"/>
          <w:szCs w:val="46"/>
        </w:rPr>
        <w:t>U15 </w:t>
      </w:r>
      <w:r w:rsidRPr="000A3AF7">
        <w:rPr>
          <w:sz w:val="46"/>
          <w:szCs w:val="46"/>
        </w:rPr>
        <w:tab/>
      </w:r>
      <w:r w:rsidRPr="000A3AF7">
        <w:rPr>
          <w:sz w:val="46"/>
          <w:szCs w:val="46"/>
        </w:rPr>
        <w:tab/>
        <w:t xml:space="preserve">: </w:t>
      </w:r>
      <w:r w:rsidRPr="000A3AF7">
        <w:rPr>
          <w:sz w:val="46"/>
          <w:szCs w:val="46"/>
        </w:rPr>
        <w:tab/>
        <w:t xml:space="preserve">2009 – 2010 </w:t>
      </w:r>
    </w:p>
    <w:p w:rsidR="009010D7" w:rsidRPr="000A3AF7" w:rsidRDefault="009010D7" w:rsidP="009010D7">
      <w:pPr>
        <w:pStyle w:val="Paragraphedeliste"/>
        <w:numPr>
          <w:ilvl w:val="0"/>
          <w:numId w:val="1"/>
        </w:numPr>
        <w:rPr>
          <w:sz w:val="46"/>
          <w:szCs w:val="46"/>
        </w:rPr>
      </w:pPr>
      <w:r w:rsidRPr="000A3AF7">
        <w:rPr>
          <w:sz w:val="46"/>
          <w:szCs w:val="46"/>
        </w:rPr>
        <w:t>U14 </w:t>
      </w:r>
      <w:r w:rsidRPr="000A3AF7">
        <w:rPr>
          <w:sz w:val="46"/>
          <w:szCs w:val="46"/>
        </w:rPr>
        <w:tab/>
      </w:r>
      <w:r w:rsidRPr="000A3AF7">
        <w:rPr>
          <w:sz w:val="46"/>
          <w:szCs w:val="46"/>
        </w:rPr>
        <w:tab/>
        <w:t xml:space="preserve">: </w:t>
      </w:r>
      <w:r w:rsidRPr="000A3AF7">
        <w:rPr>
          <w:sz w:val="46"/>
          <w:szCs w:val="46"/>
        </w:rPr>
        <w:tab/>
        <w:t>2011 (facultatif)</w:t>
      </w:r>
    </w:p>
    <w:sectPr w:rsidR="009010D7" w:rsidRPr="000A3AF7" w:rsidSect="001F211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2EDF"/>
      </v:shape>
    </w:pict>
  </w:numPicBullet>
  <w:abstractNum w:abstractNumId="0">
    <w:nsid w:val="30AF5F53"/>
    <w:multiLevelType w:val="hybridMultilevel"/>
    <w:tmpl w:val="9C32A870"/>
    <w:lvl w:ilvl="0" w:tplc="4352F92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55197"/>
    <w:multiLevelType w:val="hybridMultilevel"/>
    <w:tmpl w:val="957AE7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40CE0"/>
    <w:multiLevelType w:val="hybridMultilevel"/>
    <w:tmpl w:val="257C550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F6775"/>
    <w:multiLevelType w:val="hybridMultilevel"/>
    <w:tmpl w:val="465ECFD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010D7"/>
    <w:rsid w:val="0009627E"/>
    <w:rsid w:val="000A3AF7"/>
    <w:rsid w:val="001033D3"/>
    <w:rsid w:val="001466FD"/>
    <w:rsid w:val="001F2112"/>
    <w:rsid w:val="00265B04"/>
    <w:rsid w:val="00281F13"/>
    <w:rsid w:val="0031224D"/>
    <w:rsid w:val="003E2244"/>
    <w:rsid w:val="00462F86"/>
    <w:rsid w:val="00475E22"/>
    <w:rsid w:val="006F3205"/>
    <w:rsid w:val="00880BD8"/>
    <w:rsid w:val="009010D7"/>
    <w:rsid w:val="00925A61"/>
    <w:rsid w:val="009B3EC3"/>
    <w:rsid w:val="00CD27B6"/>
    <w:rsid w:val="00F00FFE"/>
    <w:rsid w:val="00F4117B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2</cp:revision>
  <cp:lastPrinted>2023-08-21T09:49:00Z</cp:lastPrinted>
  <dcterms:created xsi:type="dcterms:W3CDTF">2023-08-21T10:12:00Z</dcterms:created>
  <dcterms:modified xsi:type="dcterms:W3CDTF">2023-08-21T10:12:00Z</dcterms:modified>
</cp:coreProperties>
</file>